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09" w:rsidRPr="003A2C9D" w:rsidRDefault="003A2C9D" w:rsidP="001D1309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Cs/>
          <w:color w:val="0000FF"/>
          <w:kern w:val="24"/>
          <w:sz w:val="28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A2C9D">
        <w:rPr>
          <w:rFonts w:ascii="Arial" w:eastAsia="Calibri" w:hAnsi="Arial" w:cs="Arial"/>
          <w:bCs/>
          <w:color w:val="0000FF"/>
          <w:kern w:val="24"/>
          <w:sz w:val="28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INTRODUCCIÓN A LA PATOLOGÍA FORENSE</w:t>
      </w:r>
    </w:p>
    <w:p w:rsidR="001D1309" w:rsidRDefault="001D1309" w:rsidP="001D1309">
      <w:pPr>
        <w:pStyle w:val="NormalWeb"/>
        <w:spacing w:before="0" w:beforeAutospacing="0" w:after="0" w:afterAutospacing="0" w:line="168" w:lineRule="auto"/>
        <w:jc w:val="center"/>
        <w:rPr>
          <w:rFonts w:ascii="Arial" w:eastAsia="Calibri" w:hAnsi="Arial" w:cs="Arial"/>
          <w:bCs/>
          <w:color w:val="C00000"/>
          <w:kern w:val="24"/>
          <w:sz w:val="28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A2C9D">
        <w:rPr>
          <w:rFonts w:ascii="Arial" w:eastAsia="Calibri" w:hAnsi="Arial" w:cs="Arial"/>
          <w:bCs/>
          <w:color w:val="C00000"/>
          <w:kern w:val="24"/>
          <w:sz w:val="28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Estudio, métodos y análisis en</w:t>
      </w:r>
      <w:r w:rsidR="003A2C9D">
        <w:rPr>
          <w:rFonts w:ascii="Arial" w:eastAsia="Calibri" w:hAnsi="Arial" w:cs="Arial"/>
          <w:bCs/>
          <w:color w:val="C00000"/>
          <w:kern w:val="24"/>
          <w:sz w:val="28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la muerte de interés judicial </w:t>
      </w:r>
    </w:p>
    <w:p w:rsidR="003A2C9D" w:rsidRPr="003748A3" w:rsidRDefault="003A2C9D" w:rsidP="003A2C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TEÓRICO</w:t>
      </w:r>
    </w:p>
    <w:p w:rsidR="003A2C9D" w:rsidRPr="003A2C9D" w:rsidRDefault="003A2C9D" w:rsidP="001D1309">
      <w:pPr>
        <w:pStyle w:val="NormalWeb"/>
        <w:spacing w:before="0" w:beforeAutospacing="0" w:after="0" w:afterAutospacing="0" w:line="168" w:lineRule="auto"/>
        <w:jc w:val="center"/>
        <w:rPr>
          <w:rFonts w:ascii="Arial" w:hAnsi="Arial" w:cs="Arial"/>
          <w:color w:val="C00000"/>
          <w:sz w:val="28"/>
          <w:szCs w:val="20"/>
        </w:rPr>
      </w:pPr>
    </w:p>
    <w:p w:rsidR="003A2C9D" w:rsidRDefault="003A2C9D" w:rsidP="003A2C9D">
      <w:pPr>
        <w:spacing w:after="0"/>
        <w:rPr>
          <w:rFonts w:ascii="Arial" w:hAnsi="Arial" w:cs="Arial"/>
          <w:b/>
          <w:sz w:val="20"/>
          <w:szCs w:val="20"/>
        </w:rPr>
      </w:pPr>
    </w:p>
    <w:p w:rsidR="00654870" w:rsidRDefault="00654870" w:rsidP="003A2C9D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A2C9D" w:rsidRDefault="00654870" w:rsidP="00654870">
      <w:pPr>
        <w:spacing w:after="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</w:rPr>
        <w:t xml:space="preserve">EDICIÓN POR LA MAÑANA </w:t>
      </w:r>
      <w:r>
        <w:rPr>
          <w:rFonts w:ascii="Arial" w:hAnsi="Arial" w:cs="Arial"/>
          <w:bCs/>
          <w:sz w:val="20"/>
          <w:szCs w:val="20"/>
        </w:rPr>
        <w:t>17, 24 y</w:t>
      </w:r>
      <w:r w:rsidR="00020F6B">
        <w:rPr>
          <w:rFonts w:ascii="Arial" w:hAnsi="Arial" w:cs="Arial"/>
          <w:bCs/>
          <w:sz w:val="20"/>
          <w:szCs w:val="20"/>
        </w:rPr>
        <w:t xml:space="preserve"> 31 de Marzo – 4 y 6 de</w:t>
      </w:r>
      <w:r>
        <w:rPr>
          <w:rFonts w:ascii="Arial" w:hAnsi="Arial" w:cs="Arial"/>
          <w:bCs/>
          <w:sz w:val="20"/>
          <w:szCs w:val="20"/>
        </w:rPr>
        <w:t xml:space="preserve"> Abril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020F6B">
        <w:rPr>
          <w:rFonts w:ascii="Arial" w:hAnsi="Arial" w:cs="Arial"/>
          <w:sz w:val="20"/>
          <w:szCs w:val="20"/>
          <w:lang w:val="pt-PT"/>
        </w:rPr>
        <w:t>9:00h – 14</w:t>
      </w:r>
      <w:r w:rsidR="003A2C9D" w:rsidRPr="00AE434B">
        <w:rPr>
          <w:rFonts w:ascii="Arial" w:hAnsi="Arial" w:cs="Arial"/>
          <w:sz w:val="20"/>
          <w:szCs w:val="20"/>
          <w:lang w:val="pt-PT"/>
        </w:rPr>
        <w:t>:00</w:t>
      </w:r>
      <w:r w:rsidR="003A2C9D">
        <w:rPr>
          <w:rFonts w:ascii="Arial" w:hAnsi="Arial" w:cs="Arial"/>
          <w:sz w:val="20"/>
          <w:szCs w:val="20"/>
          <w:lang w:val="pt-PT"/>
        </w:rPr>
        <w:t>h</w:t>
      </w:r>
      <w:r>
        <w:rPr>
          <w:rFonts w:ascii="Arial" w:hAnsi="Arial" w:cs="Arial"/>
          <w:sz w:val="20"/>
          <w:szCs w:val="20"/>
          <w:lang w:val="pt-PT"/>
        </w:rPr>
        <w:t>)</w:t>
      </w:r>
    </w:p>
    <w:p w:rsidR="00654870" w:rsidRDefault="00654870" w:rsidP="00654870">
      <w:pPr>
        <w:spacing w:after="0"/>
        <w:rPr>
          <w:rFonts w:ascii="Arial" w:hAnsi="Arial" w:cs="Arial"/>
          <w:sz w:val="20"/>
          <w:szCs w:val="20"/>
          <w:lang w:val="pt-PT"/>
        </w:rPr>
      </w:pPr>
    </w:p>
    <w:p w:rsidR="00654870" w:rsidRDefault="00654870" w:rsidP="00654870">
      <w:pPr>
        <w:spacing w:after="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</w:rPr>
        <w:t xml:space="preserve">EDICIÓN POR LA </w:t>
      </w:r>
      <w:r>
        <w:rPr>
          <w:rFonts w:ascii="Arial" w:hAnsi="Arial" w:cs="Arial"/>
          <w:b/>
          <w:sz w:val="20"/>
          <w:szCs w:val="20"/>
        </w:rPr>
        <w:t>TARDE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4870">
        <w:rPr>
          <w:rFonts w:ascii="Arial" w:hAnsi="Arial" w:cs="Arial"/>
          <w:bCs/>
          <w:sz w:val="20"/>
          <w:szCs w:val="20"/>
        </w:rPr>
        <w:t>Del 13 al  17 de Marzo de 2017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654870">
        <w:rPr>
          <w:rFonts w:ascii="Arial" w:hAnsi="Arial" w:cs="Arial"/>
          <w:bCs/>
          <w:sz w:val="20"/>
          <w:szCs w:val="20"/>
        </w:rPr>
        <w:t>16:00h – 21:00h</w:t>
      </w:r>
      <w:r>
        <w:rPr>
          <w:rFonts w:ascii="Arial" w:hAnsi="Arial" w:cs="Arial"/>
          <w:bCs/>
          <w:sz w:val="20"/>
          <w:szCs w:val="20"/>
        </w:rPr>
        <w:t>)</w:t>
      </w:r>
    </w:p>
    <w:p w:rsidR="00654870" w:rsidRPr="003A2C9D" w:rsidRDefault="00654870" w:rsidP="00654870">
      <w:pPr>
        <w:spacing w:after="0"/>
        <w:rPr>
          <w:rFonts w:ascii="Arial" w:hAnsi="Arial" w:cs="Arial"/>
          <w:b/>
          <w:sz w:val="20"/>
          <w:szCs w:val="20"/>
        </w:rPr>
      </w:pPr>
    </w:p>
    <w:p w:rsidR="001D1309" w:rsidRPr="00AE434B" w:rsidRDefault="001D1309" w:rsidP="00AE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D1309" w:rsidRPr="00AE434B" w:rsidRDefault="001D1309" w:rsidP="00AE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434B">
        <w:rPr>
          <w:rFonts w:ascii="Arial" w:hAnsi="Arial" w:cs="Arial"/>
          <w:b/>
          <w:bCs/>
          <w:color w:val="000000" w:themeColor="text1"/>
          <w:sz w:val="20"/>
          <w:szCs w:val="20"/>
        </w:rPr>
        <w:t>OBJETIVO DEL CURSO</w:t>
      </w:r>
    </w:p>
    <w:p w:rsidR="001D1309" w:rsidRPr="00AE434B" w:rsidRDefault="001D1309" w:rsidP="00AE4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434B">
        <w:rPr>
          <w:rFonts w:ascii="Arial" w:hAnsi="Arial" w:cs="Arial"/>
          <w:color w:val="000000" w:themeColor="text1"/>
          <w:sz w:val="20"/>
          <w:szCs w:val="20"/>
        </w:rPr>
        <w:t>El objetivo general del curso es mostrar al alumno los fundamentos que se deben cumplir, según la legislación vigente, durante la investigación de las muertes violentas o sospechosas de criminalidad.</w:t>
      </w:r>
    </w:p>
    <w:p w:rsidR="001D1309" w:rsidRPr="00AE434B" w:rsidRDefault="001D1309" w:rsidP="00AE4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434B">
        <w:rPr>
          <w:rFonts w:ascii="Arial" w:hAnsi="Arial" w:cs="Arial"/>
          <w:color w:val="000000" w:themeColor="text1"/>
          <w:sz w:val="20"/>
          <w:szCs w:val="20"/>
        </w:rPr>
        <w:t>Se expone la metodología de trabajo utilizada en los procedimientos judiciales, además las principales técnicas y herramientas, cuyo fin será la determinación de la causa, etiología, data y circunstancias del fallecimiento.</w:t>
      </w:r>
    </w:p>
    <w:p w:rsidR="001D1309" w:rsidRPr="00AE434B" w:rsidRDefault="001D1309" w:rsidP="00AE4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434B">
        <w:rPr>
          <w:rFonts w:ascii="Arial" w:hAnsi="Arial" w:cs="Arial"/>
          <w:color w:val="000000" w:themeColor="text1"/>
          <w:sz w:val="20"/>
          <w:szCs w:val="20"/>
        </w:rPr>
        <w:t>Se describe el rol del médico forense en este tipo de investigaciones y el papel que otras ciencias, como la Antropología, la Genética y la Toxicología tienen en la resolución de estos casos judiciales.</w:t>
      </w:r>
    </w:p>
    <w:p w:rsidR="001D1309" w:rsidRPr="00AE434B" w:rsidRDefault="001D1309" w:rsidP="00AE434B">
      <w:pPr>
        <w:spacing w:after="0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AE434B" w:rsidRPr="00AE434B" w:rsidRDefault="00AE434B" w:rsidP="00AE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434B">
        <w:rPr>
          <w:rFonts w:ascii="Arial" w:hAnsi="Arial" w:cs="Arial"/>
          <w:b/>
          <w:bCs/>
          <w:color w:val="000000" w:themeColor="text1"/>
          <w:sz w:val="20"/>
          <w:szCs w:val="20"/>
        </w:rPr>
        <w:t>DESTINATARIOS</w:t>
      </w:r>
    </w:p>
    <w:p w:rsidR="00AE434B" w:rsidRPr="00AE434B" w:rsidRDefault="00AE434B" w:rsidP="00AE434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E434B">
        <w:rPr>
          <w:rFonts w:ascii="Arial" w:hAnsi="Arial" w:cs="Arial"/>
          <w:color w:val="000000"/>
          <w:sz w:val="20"/>
          <w:szCs w:val="20"/>
        </w:rPr>
        <w:t>El curso está destinado para los profesionales (médicos, biólogos, bioquímicos, químicos, farmacéuticos, formación profesional, criminólogos, etc.) que inician su trabajo en el ámbito de las Criminalística.</w:t>
      </w:r>
    </w:p>
    <w:p w:rsidR="00AE434B" w:rsidRPr="00AE434B" w:rsidRDefault="00AE434B" w:rsidP="00AE434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E434B">
        <w:rPr>
          <w:rFonts w:ascii="Arial" w:hAnsi="Arial" w:cs="Arial"/>
          <w:color w:val="000000"/>
          <w:sz w:val="20"/>
          <w:szCs w:val="20"/>
        </w:rPr>
        <w:t>También está destinado para estudiantes de universidad, formación profesional y personas interesadas en aprender los fundamentos que las Ciencias Forenses.</w:t>
      </w:r>
    </w:p>
    <w:p w:rsidR="00AE434B" w:rsidRPr="00AE434B" w:rsidRDefault="00AE434B" w:rsidP="00AE434B">
      <w:pPr>
        <w:spacing w:after="0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AE434B" w:rsidRPr="00AE434B" w:rsidRDefault="00AE434B" w:rsidP="00AE434B">
      <w:pPr>
        <w:spacing w:after="0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3A2C9D" w:rsidRDefault="003A2C9D" w:rsidP="003A2C9D">
      <w:pPr>
        <w:pStyle w:val="Ttulo3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CUOTAS DE MATRICULACIÓN</w:t>
      </w:r>
    </w:p>
    <w:p w:rsidR="003A2C9D" w:rsidRPr="00AE434B" w:rsidRDefault="003A2C9D" w:rsidP="003A2C9D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pt-PT"/>
        </w:rPr>
      </w:pPr>
      <w:r w:rsidRPr="00AE434B">
        <w:rPr>
          <w:rFonts w:ascii="Arial" w:hAnsi="Arial" w:cs="Arial"/>
          <w:b/>
          <w:bCs/>
          <w:color w:val="000000" w:themeColor="text1"/>
          <w:sz w:val="20"/>
          <w:szCs w:val="20"/>
        </w:rPr>
        <w:t>Cuota 1</w:t>
      </w:r>
      <w:r w:rsidRPr="00AE434B">
        <w:rPr>
          <w:rFonts w:ascii="Arial" w:hAnsi="Arial" w:cs="Arial"/>
          <w:bCs/>
          <w:color w:val="000080"/>
          <w:sz w:val="20"/>
          <w:szCs w:val="20"/>
        </w:rPr>
        <w:t xml:space="preserve">: </w:t>
      </w:r>
      <w:r w:rsidRPr="00AE434B">
        <w:rPr>
          <w:rFonts w:ascii="Arial" w:hAnsi="Arial" w:cs="Arial"/>
          <w:b/>
          <w:bCs/>
          <w:color w:val="C00000"/>
          <w:sz w:val="20"/>
          <w:szCs w:val="20"/>
        </w:rPr>
        <w:t>200 euros</w:t>
      </w:r>
    </w:p>
    <w:p w:rsidR="003A2C9D" w:rsidRPr="00AE434B" w:rsidRDefault="003A2C9D" w:rsidP="003A2C9D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pt-PT"/>
        </w:rPr>
      </w:pPr>
      <w:r w:rsidRPr="00AE434B">
        <w:rPr>
          <w:rFonts w:ascii="Arial" w:hAnsi="Arial" w:cs="Arial"/>
          <w:b/>
          <w:bCs/>
          <w:color w:val="000000"/>
          <w:sz w:val="20"/>
          <w:szCs w:val="20"/>
        </w:rPr>
        <w:t>Cuota 2</w:t>
      </w:r>
      <w:r w:rsidRPr="00AE434B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AE434B">
        <w:rPr>
          <w:rFonts w:ascii="Arial" w:eastAsia="Times New Roman" w:hAnsi="Arial" w:cs="Arial"/>
          <w:color w:val="000000" w:themeColor="text1"/>
          <w:sz w:val="20"/>
          <w:szCs w:val="20"/>
          <w:lang w:eastAsia="pt-PT"/>
        </w:rPr>
        <w:t xml:space="preserve">Alumnos de universidad y formación profesional): </w:t>
      </w:r>
      <w:r w:rsidRPr="00AE434B">
        <w:rPr>
          <w:rFonts w:ascii="Arial" w:eastAsia="Times New Roman" w:hAnsi="Arial" w:cs="Arial"/>
          <w:b/>
          <w:color w:val="C00000"/>
          <w:sz w:val="20"/>
          <w:szCs w:val="20"/>
          <w:lang w:eastAsia="pt-PT"/>
        </w:rPr>
        <w:t>150€</w:t>
      </w:r>
    </w:p>
    <w:p w:rsidR="003A2C9D" w:rsidRPr="00AE434B" w:rsidRDefault="003A2C9D" w:rsidP="003A2C9D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E434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PT"/>
        </w:rPr>
        <w:t>Cuota 3</w:t>
      </w:r>
      <w:r w:rsidRPr="00AE434B">
        <w:rPr>
          <w:rFonts w:ascii="Arial" w:eastAsia="Times New Roman" w:hAnsi="Arial" w:cs="Arial"/>
          <w:color w:val="000000" w:themeColor="text1"/>
          <w:sz w:val="20"/>
          <w:szCs w:val="20"/>
          <w:lang w:eastAsia="pt-PT"/>
        </w:rPr>
        <w:t xml:space="preserve"> (Grupo de 3 o más): </w:t>
      </w:r>
      <w:r w:rsidRPr="00AE434B">
        <w:rPr>
          <w:rFonts w:ascii="Arial" w:eastAsia="Times New Roman" w:hAnsi="Arial" w:cs="Arial"/>
          <w:b/>
          <w:color w:val="C00000"/>
          <w:sz w:val="20"/>
          <w:szCs w:val="20"/>
          <w:lang w:eastAsia="pt-PT"/>
        </w:rPr>
        <w:t>125 €</w:t>
      </w:r>
      <w:r w:rsidRPr="00AE434B">
        <w:rPr>
          <w:rFonts w:ascii="Arial" w:eastAsia="Times New Roman" w:hAnsi="Arial" w:cs="Arial"/>
          <w:color w:val="C00000"/>
          <w:sz w:val="20"/>
          <w:szCs w:val="20"/>
          <w:lang w:eastAsia="pt-PT"/>
        </w:rPr>
        <w:t xml:space="preserve"> </w:t>
      </w:r>
      <w:r w:rsidRPr="00AE434B">
        <w:rPr>
          <w:rFonts w:ascii="Arial" w:eastAsia="Times New Roman" w:hAnsi="Arial" w:cs="Arial"/>
          <w:color w:val="000000" w:themeColor="text1"/>
          <w:sz w:val="20"/>
          <w:szCs w:val="20"/>
          <w:lang w:eastAsia="pt-PT"/>
        </w:rPr>
        <w:t>por persona.</w:t>
      </w:r>
    </w:p>
    <w:p w:rsidR="003A2C9D" w:rsidRDefault="003A2C9D" w:rsidP="003A2C9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</w:p>
    <w:p w:rsidR="003A2C9D" w:rsidRDefault="003A2C9D" w:rsidP="003A2C9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</w:p>
    <w:p w:rsidR="00960B06" w:rsidRPr="003A2C9D" w:rsidRDefault="003A2C9D" w:rsidP="003A2C9D">
      <w:pPr>
        <w:spacing w:after="0" w:line="240" w:lineRule="auto"/>
        <w:rPr>
          <w:rFonts w:ascii="Arial" w:eastAsia="Batang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INFORMACIÓN – INSCRIPCIONES: </w:t>
      </w:r>
      <w:hyperlink r:id="rId6" w:history="1">
        <w:r w:rsidRPr="0038639F">
          <w:rPr>
            <w:rStyle w:val="Hipervnculo"/>
            <w:rFonts w:ascii="Arial" w:eastAsia="Batang" w:hAnsi="Arial" w:cs="Arial"/>
            <w:sz w:val="20"/>
            <w:szCs w:val="20"/>
          </w:rPr>
          <w:t>cursoscadalso@gmail.com</w:t>
        </w:r>
      </w:hyperlink>
    </w:p>
    <w:sectPr w:rsidR="00960B06" w:rsidRPr="003A2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07B"/>
    <w:multiLevelType w:val="hybridMultilevel"/>
    <w:tmpl w:val="3A40F3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76524"/>
    <w:multiLevelType w:val="hybridMultilevel"/>
    <w:tmpl w:val="B636BB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6371A"/>
    <w:multiLevelType w:val="hybridMultilevel"/>
    <w:tmpl w:val="47D8B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87282"/>
    <w:multiLevelType w:val="hybridMultilevel"/>
    <w:tmpl w:val="8584A9EA"/>
    <w:lvl w:ilvl="0" w:tplc="68F29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030F9"/>
    <w:multiLevelType w:val="hybridMultilevel"/>
    <w:tmpl w:val="1794E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2430E"/>
    <w:multiLevelType w:val="hybridMultilevel"/>
    <w:tmpl w:val="6AE66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11E7B"/>
    <w:multiLevelType w:val="hybridMultilevel"/>
    <w:tmpl w:val="2DF80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554E6"/>
    <w:multiLevelType w:val="hybridMultilevel"/>
    <w:tmpl w:val="6BAE6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645C4"/>
    <w:multiLevelType w:val="hybridMultilevel"/>
    <w:tmpl w:val="64C41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D24E8"/>
    <w:multiLevelType w:val="hybridMultilevel"/>
    <w:tmpl w:val="2954E1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1AFF84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6"/>
    <w:rsid w:val="00000B35"/>
    <w:rsid w:val="00020F6B"/>
    <w:rsid w:val="00171805"/>
    <w:rsid w:val="001D1309"/>
    <w:rsid w:val="002A3DD6"/>
    <w:rsid w:val="002F3048"/>
    <w:rsid w:val="003A2C9D"/>
    <w:rsid w:val="0046530B"/>
    <w:rsid w:val="005F535D"/>
    <w:rsid w:val="00654870"/>
    <w:rsid w:val="00691E69"/>
    <w:rsid w:val="008F6F35"/>
    <w:rsid w:val="00951FAB"/>
    <w:rsid w:val="00960B06"/>
    <w:rsid w:val="00AE434B"/>
    <w:rsid w:val="00BE39C3"/>
    <w:rsid w:val="00C50A42"/>
    <w:rsid w:val="00C673D9"/>
    <w:rsid w:val="00DA2F46"/>
    <w:rsid w:val="00F97F91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2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3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D1309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Hipervnculo">
    <w:name w:val="Hyperlink"/>
    <w:uiPriority w:val="99"/>
    <w:unhideWhenUsed/>
    <w:rsid w:val="00AE434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A2C9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2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3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D1309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Hipervnculo">
    <w:name w:val="Hyperlink"/>
    <w:uiPriority w:val="99"/>
    <w:unhideWhenUsed/>
    <w:rsid w:val="00AE434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A2C9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soscadals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RT</dc:creator>
  <cp:lastModifiedBy>Labo Toxicología</cp:lastModifiedBy>
  <cp:revision>2</cp:revision>
  <dcterms:created xsi:type="dcterms:W3CDTF">2017-02-27T15:08:00Z</dcterms:created>
  <dcterms:modified xsi:type="dcterms:W3CDTF">2017-02-27T15:08:00Z</dcterms:modified>
</cp:coreProperties>
</file>